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6D3" w:rsidRPr="006636D3" w:rsidRDefault="006636D3" w:rsidP="00681680">
      <w:pPr>
        <w:shd w:val="clear" w:color="auto" w:fill="FFFFFF"/>
        <w:spacing w:after="0" w:line="240" w:lineRule="auto"/>
        <w:outlineLvl w:val="1"/>
        <w:rPr>
          <w:rFonts w:ascii="Arial" w:eastAsia="Times New Roman" w:hAnsi="Arial" w:cs="Arial"/>
          <w:b/>
          <w:bCs/>
          <w:color w:val="313539"/>
          <w:sz w:val="28"/>
          <w:szCs w:val="28"/>
          <w:lang w:eastAsia="en-GB"/>
        </w:rPr>
      </w:pPr>
      <w:r w:rsidRPr="006636D3">
        <w:rPr>
          <w:rFonts w:ascii="Arial" w:eastAsia="Times New Roman" w:hAnsi="Arial" w:cs="Arial"/>
          <w:b/>
          <w:bCs/>
          <w:color w:val="313539"/>
          <w:sz w:val="28"/>
          <w:szCs w:val="28"/>
          <w:lang w:eastAsia="en-GB"/>
        </w:rPr>
        <w:t>PRIVACY NOTICE</w:t>
      </w:r>
    </w:p>
    <w:p w:rsidR="006636D3" w:rsidRDefault="006636D3" w:rsidP="00681680">
      <w:pPr>
        <w:shd w:val="clear" w:color="auto" w:fill="FFFFFF"/>
        <w:spacing w:after="0" w:line="240" w:lineRule="auto"/>
        <w:outlineLvl w:val="1"/>
        <w:rPr>
          <w:rFonts w:ascii="Arial" w:eastAsia="Times New Roman" w:hAnsi="Arial" w:cs="Arial"/>
          <w:b/>
          <w:bCs/>
          <w:color w:val="313539"/>
          <w:sz w:val="24"/>
          <w:szCs w:val="24"/>
          <w:lang w:eastAsia="en-GB"/>
        </w:rPr>
      </w:pPr>
    </w:p>
    <w:p w:rsidR="00174305" w:rsidRPr="006957CC"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6957CC">
        <w:rPr>
          <w:rFonts w:ascii="Arial" w:eastAsia="Times New Roman" w:hAnsi="Arial" w:cs="Arial"/>
          <w:b/>
          <w:bCs/>
          <w:color w:val="313539"/>
          <w:sz w:val="24"/>
          <w:szCs w:val="24"/>
          <w:lang w:eastAsia="en-GB"/>
        </w:rPr>
        <w:t>1.   PURPOSE OF THIS NOTICE</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This notice describes how we collect and use personal data about you, in accordance with the General Data Protection Regulation (GDPR), the Data Protection Act 2018 and any other national implementing laws, regulations and secondary legislation, as amended or updated from time to time, in the UK (‘Data Protection Legislation’).</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Please read the following carefully to understand our practices regarding your personal data and how we will treat it.</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2.   ABOUT US</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SDC (2012) Limited T/A Shah Dodhia and Co (“Shah Dodhia and Co”, “we”, “us”, “our” and “ours”) is an accountancy</w:t>
      </w:r>
      <w:r w:rsidR="00D3117B">
        <w:rPr>
          <w:rFonts w:ascii="Arial" w:eastAsia="Times New Roman" w:hAnsi="Arial" w:cs="Arial"/>
          <w:color w:val="5A5D60"/>
          <w:sz w:val="20"/>
          <w:szCs w:val="20"/>
          <w:lang w:eastAsia="en-GB"/>
        </w:rPr>
        <w:t xml:space="preserve">, </w:t>
      </w:r>
      <w:r w:rsidRPr="00174305">
        <w:rPr>
          <w:rFonts w:ascii="Arial" w:eastAsia="Times New Roman" w:hAnsi="Arial" w:cs="Arial"/>
          <w:color w:val="5A5D60"/>
          <w:sz w:val="20"/>
          <w:szCs w:val="20"/>
          <w:lang w:eastAsia="en-GB"/>
        </w:rPr>
        <w:t xml:space="preserve">audit and tax advisory firm. We are registered in England and Wales as a limited company under number: </w:t>
      </w:r>
      <w:r w:rsidRPr="00174305">
        <w:rPr>
          <w:rFonts w:ascii="Arial" w:hAnsi="Arial" w:cs="Arial"/>
          <w:sz w:val="20"/>
          <w:szCs w:val="20"/>
        </w:rPr>
        <w:t>8002716</w:t>
      </w:r>
      <w:r w:rsidRPr="00174305">
        <w:rPr>
          <w:rFonts w:ascii="Arial" w:eastAsia="Times New Roman" w:hAnsi="Arial" w:cs="Arial"/>
          <w:color w:val="5A5D60"/>
          <w:sz w:val="20"/>
          <w:szCs w:val="20"/>
          <w:lang w:eastAsia="en-GB"/>
        </w:rPr>
        <w:t xml:space="preserve"> and our registered office is at 173 Cleveland Street, London</w:t>
      </w:r>
      <w:r w:rsidR="006957CC">
        <w:rPr>
          <w:rFonts w:ascii="Arial" w:eastAsia="Times New Roman" w:hAnsi="Arial" w:cs="Arial"/>
          <w:color w:val="5A5D60"/>
          <w:sz w:val="20"/>
          <w:szCs w:val="20"/>
          <w:lang w:eastAsia="en-GB"/>
        </w:rPr>
        <w:t xml:space="preserve"> </w:t>
      </w:r>
      <w:r w:rsidRPr="00174305">
        <w:rPr>
          <w:rFonts w:ascii="Arial" w:eastAsia="Times New Roman" w:hAnsi="Arial" w:cs="Arial"/>
          <w:color w:val="5A5D60"/>
          <w:sz w:val="20"/>
          <w:szCs w:val="20"/>
          <w:lang w:eastAsia="en-GB"/>
        </w:rPr>
        <w:t>W1T 6QR</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proofErr w:type="gramStart"/>
      <w:r w:rsidRPr="00174305">
        <w:rPr>
          <w:rFonts w:ascii="Arial" w:eastAsia="Times New Roman" w:hAnsi="Arial" w:cs="Arial"/>
          <w:color w:val="5A5D60"/>
          <w:sz w:val="20"/>
          <w:szCs w:val="20"/>
          <w:lang w:eastAsia="en-GB"/>
        </w:rPr>
        <w:t>For the purpose of</w:t>
      </w:r>
      <w:proofErr w:type="gramEnd"/>
      <w:r w:rsidRPr="00174305">
        <w:rPr>
          <w:rFonts w:ascii="Arial" w:eastAsia="Times New Roman" w:hAnsi="Arial" w:cs="Arial"/>
          <w:color w:val="5A5D60"/>
          <w:sz w:val="20"/>
          <w:szCs w:val="20"/>
          <w:lang w:eastAsia="en-GB"/>
        </w:rPr>
        <w:t xml:space="preserve"> the Data Protection Legislation and this notice, we are the ‘data processor &amp; controller’. This means that we are responsible for deciding how we hold and use personal data about you. We are required under the Data Protection Legislation to notify you of the information contained in this privacy notice.</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3.   HOW WE MAY COLLECT YOUR PERSONAL DATA</w:t>
      </w:r>
    </w:p>
    <w:p w:rsidR="00681680"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obtain personal data about you, for example, when:</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numPr>
          <w:ilvl w:val="0"/>
          <w:numId w:val="1"/>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you request a proposal from us in respect of the services we provide;</w:t>
      </w:r>
    </w:p>
    <w:p w:rsidR="00174305" w:rsidRPr="00174305" w:rsidRDefault="00174305" w:rsidP="00681680">
      <w:pPr>
        <w:numPr>
          <w:ilvl w:val="0"/>
          <w:numId w:val="1"/>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you OR your employer OR our clients engages us to provide our services </w:t>
      </w:r>
      <w:proofErr w:type="gramStart"/>
      <w:r w:rsidRPr="00174305">
        <w:rPr>
          <w:rFonts w:ascii="Arial" w:eastAsia="Times New Roman" w:hAnsi="Arial" w:cs="Arial"/>
          <w:color w:val="5A5D60"/>
          <w:sz w:val="20"/>
          <w:szCs w:val="20"/>
          <w:lang w:eastAsia="en-GB"/>
        </w:rPr>
        <w:t>and also</w:t>
      </w:r>
      <w:proofErr w:type="gramEnd"/>
      <w:r w:rsidRPr="00174305">
        <w:rPr>
          <w:rFonts w:ascii="Arial" w:eastAsia="Times New Roman" w:hAnsi="Arial" w:cs="Arial"/>
          <w:color w:val="5A5D60"/>
          <w:sz w:val="20"/>
          <w:szCs w:val="20"/>
          <w:lang w:eastAsia="en-GB"/>
        </w:rPr>
        <w:t xml:space="preserve"> during the provision of those services; or</w:t>
      </w:r>
    </w:p>
    <w:p w:rsidR="00174305" w:rsidRDefault="00174305" w:rsidP="00681680">
      <w:pPr>
        <w:numPr>
          <w:ilvl w:val="0"/>
          <w:numId w:val="1"/>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you contact us by email, telephone, post or social media (for example when you have a query about our services);</w:t>
      </w:r>
    </w:p>
    <w:p w:rsidR="00681680" w:rsidRPr="00174305" w:rsidRDefault="00681680" w:rsidP="00681680">
      <w:pPr>
        <w:shd w:val="clear" w:color="auto" w:fill="FFFFFF"/>
        <w:spacing w:after="0" w:line="240" w:lineRule="auto"/>
        <w:ind w:left="428"/>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4.   THE KIND OF INFORMATION WE HOLD ABOUT YOU</w:t>
      </w:r>
    </w:p>
    <w:p w:rsidR="00681680"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The information we hold about you may include the following:</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numPr>
          <w:ilvl w:val="0"/>
          <w:numId w:val="2"/>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your personal details (such as your name and/or address);</w:t>
      </w:r>
    </w:p>
    <w:p w:rsidR="00174305" w:rsidRPr="00174305" w:rsidRDefault="00174305" w:rsidP="00681680">
      <w:pPr>
        <w:numPr>
          <w:ilvl w:val="0"/>
          <w:numId w:val="2"/>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details of contact we have had with you in relation to the provision, or the proposed provision, of our services;</w:t>
      </w:r>
    </w:p>
    <w:p w:rsidR="00174305" w:rsidRPr="00174305" w:rsidRDefault="00174305" w:rsidP="00681680">
      <w:pPr>
        <w:numPr>
          <w:ilvl w:val="0"/>
          <w:numId w:val="2"/>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details of any services you have received from us;</w:t>
      </w:r>
    </w:p>
    <w:p w:rsidR="00174305" w:rsidRPr="00174305" w:rsidRDefault="00174305" w:rsidP="00681680">
      <w:pPr>
        <w:numPr>
          <w:ilvl w:val="0"/>
          <w:numId w:val="2"/>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our correspondence and communications with you;</w:t>
      </w:r>
    </w:p>
    <w:p w:rsidR="00174305" w:rsidRPr="00174305" w:rsidRDefault="00174305" w:rsidP="00681680">
      <w:pPr>
        <w:numPr>
          <w:ilvl w:val="0"/>
          <w:numId w:val="2"/>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information about any complaints and enquiries you make to us;</w:t>
      </w:r>
    </w:p>
    <w:p w:rsidR="00174305" w:rsidRDefault="00174305" w:rsidP="00681680">
      <w:pPr>
        <w:numPr>
          <w:ilvl w:val="0"/>
          <w:numId w:val="2"/>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Information we receive from other sources, such as publicly available information, information provided by your employer OR our clients or information from our member network firms.</w:t>
      </w:r>
    </w:p>
    <w:p w:rsidR="00681680" w:rsidRPr="00174305" w:rsidRDefault="00681680" w:rsidP="00681680">
      <w:pPr>
        <w:shd w:val="clear" w:color="auto" w:fill="FFFFFF"/>
        <w:spacing w:after="0" w:line="240" w:lineRule="auto"/>
        <w:ind w:left="428"/>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5.    HOW WE USE PERSONAL DATA WE HOLD ABOUT YOU</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process your personal data for purposes necessary for the performance of our contract with you OR your employer OR our clients and to comply with our legal obligations.</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process your personal data for the purposes necessary for the performance of our contract with our clients. This may include processing your personal data where you are an employee, subcontractor, supplier or customer of our client.</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process your personal data for the purposes of our own legitimate interests provided that those interests do not override any of your own interests, rights and freedoms which require the protection of personal data. This includes processing for business development, statistical and management purposes.</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process your personal data for certain additional purposes with your consent, and in these limited circumstances where your consent is required for the processing of your personal data then you have the right to withdraw your consent to processing for such specific purposes.</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Please note that we may process your personal data for more than one lawful basis depending on the specific purpose for which we are using your data.</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Situations in which we will use your personal data</w:t>
      </w:r>
    </w:p>
    <w:p w:rsidR="00681680"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We may use your personal data </w:t>
      </w:r>
      <w:proofErr w:type="gramStart"/>
      <w:r w:rsidRPr="00174305">
        <w:rPr>
          <w:rFonts w:ascii="Arial" w:eastAsia="Times New Roman" w:hAnsi="Arial" w:cs="Arial"/>
          <w:color w:val="5A5D60"/>
          <w:sz w:val="20"/>
          <w:szCs w:val="20"/>
          <w:lang w:eastAsia="en-GB"/>
        </w:rPr>
        <w:t>in order to</w:t>
      </w:r>
      <w:proofErr w:type="gramEnd"/>
      <w:r w:rsidRPr="00174305">
        <w:rPr>
          <w:rFonts w:ascii="Arial" w:eastAsia="Times New Roman" w:hAnsi="Arial" w:cs="Arial"/>
          <w:color w:val="5A5D60"/>
          <w:sz w:val="20"/>
          <w:szCs w:val="20"/>
          <w:lang w:eastAsia="en-GB"/>
        </w:rPr>
        <w:t>:</w:t>
      </w:r>
    </w:p>
    <w:p w:rsidR="00681680" w:rsidRPr="00174305"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carry out our obligations arising from any agreements </w:t>
      </w:r>
      <w:proofErr w:type="gramStart"/>
      <w:r w:rsidRPr="00174305">
        <w:rPr>
          <w:rFonts w:ascii="Arial" w:eastAsia="Times New Roman" w:hAnsi="Arial" w:cs="Arial"/>
          <w:color w:val="5A5D60"/>
          <w:sz w:val="20"/>
          <w:szCs w:val="20"/>
          <w:lang w:eastAsia="en-GB"/>
        </w:rPr>
        <w:t>entered into</w:t>
      </w:r>
      <w:proofErr w:type="gramEnd"/>
      <w:r w:rsidRPr="00174305">
        <w:rPr>
          <w:rFonts w:ascii="Arial" w:eastAsia="Times New Roman" w:hAnsi="Arial" w:cs="Arial"/>
          <w:color w:val="5A5D60"/>
          <w:sz w:val="20"/>
          <w:szCs w:val="20"/>
          <w:lang w:eastAsia="en-GB"/>
        </w:rPr>
        <w:t xml:space="preserve"> between you OR your employer OR our clients and us (which will most usually be for the provision of our services);</w:t>
      </w: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carry out our obligations arising from any agreements </w:t>
      </w:r>
      <w:proofErr w:type="gramStart"/>
      <w:r w:rsidRPr="00174305">
        <w:rPr>
          <w:rFonts w:ascii="Arial" w:eastAsia="Times New Roman" w:hAnsi="Arial" w:cs="Arial"/>
          <w:color w:val="5A5D60"/>
          <w:sz w:val="20"/>
          <w:szCs w:val="20"/>
          <w:lang w:eastAsia="en-GB"/>
        </w:rPr>
        <w:t>entered into</w:t>
      </w:r>
      <w:proofErr w:type="gramEnd"/>
      <w:r w:rsidRPr="00174305">
        <w:rPr>
          <w:rFonts w:ascii="Arial" w:eastAsia="Times New Roman" w:hAnsi="Arial" w:cs="Arial"/>
          <w:color w:val="5A5D60"/>
          <w:sz w:val="20"/>
          <w:szCs w:val="20"/>
          <w:lang w:eastAsia="en-GB"/>
        </w:rPr>
        <w:t xml:space="preserve"> between our clients and us (which will most usually be for the provision of our services) where you may be a subcontractor, supplier or customer of our client;</w:t>
      </w: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provide you with information related to our services and our events and activities that you request from us or which we feel may interest you, provided you have consented to be contacted for such purposes;</w:t>
      </w: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seek your thoughts and opinions on the services we provide; and</w:t>
      </w: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notify you about any changes to our services.</w:t>
      </w: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also process your personal data without your knowledge or consent, in accordance with this notice, where we are legally required or permitted to do so.</w:t>
      </w:r>
    </w:p>
    <w:p w:rsidR="00174305" w:rsidRP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If you refuse to provide us with certain information when requested, we may not be able to perform the contract we have </w:t>
      </w:r>
      <w:proofErr w:type="gramStart"/>
      <w:r w:rsidRPr="00174305">
        <w:rPr>
          <w:rFonts w:ascii="Arial" w:eastAsia="Times New Roman" w:hAnsi="Arial" w:cs="Arial"/>
          <w:color w:val="5A5D60"/>
          <w:sz w:val="20"/>
          <w:szCs w:val="20"/>
          <w:lang w:eastAsia="en-GB"/>
        </w:rPr>
        <w:t>entered into</w:t>
      </w:r>
      <w:proofErr w:type="gramEnd"/>
      <w:r w:rsidRPr="00174305">
        <w:rPr>
          <w:rFonts w:ascii="Arial" w:eastAsia="Times New Roman" w:hAnsi="Arial" w:cs="Arial"/>
          <w:color w:val="5A5D60"/>
          <w:sz w:val="20"/>
          <w:szCs w:val="20"/>
          <w:lang w:eastAsia="en-GB"/>
        </w:rPr>
        <w:t xml:space="preserve"> with you. Alternatively, we may be unable to comply with our legal or regulatory obligations.</w:t>
      </w:r>
    </w:p>
    <w:p w:rsidR="00174305" w:rsidRDefault="00174305" w:rsidP="00681680">
      <w:pPr>
        <w:numPr>
          <w:ilvl w:val="0"/>
          <w:numId w:val="3"/>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In some circumstances we may anonymise or pseudonymise the personal data so that it can no longer be associated with you, in which case we may use it without further notice to you.</w:t>
      </w:r>
    </w:p>
    <w:p w:rsidR="00681680" w:rsidRPr="00174305" w:rsidRDefault="00681680" w:rsidP="00681680">
      <w:pPr>
        <w:shd w:val="clear" w:color="auto" w:fill="FFFFFF"/>
        <w:spacing w:after="0" w:line="240" w:lineRule="auto"/>
        <w:ind w:left="428"/>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Data retention</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will only retain your personal data for as long as is necessary to fulfil the purposes for which it is collected.</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When assessing what retention period is appropriate for your personal data, we take into consideration:</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the requirements of our business and the services provided;</w:t>
      </w:r>
    </w:p>
    <w:p w:rsidR="00174305" w:rsidRP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any statutory or legal obligations;</w:t>
      </w:r>
    </w:p>
    <w:p w:rsidR="00174305" w:rsidRP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the purposes for which we originally collected the personal data;</w:t>
      </w:r>
    </w:p>
    <w:p w:rsidR="00174305" w:rsidRP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the lawful grounds on which we based our processing;</w:t>
      </w:r>
    </w:p>
    <w:p w:rsidR="00174305" w:rsidRP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the types of personal data we have collected;</w:t>
      </w:r>
    </w:p>
    <w:p w:rsidR="00174305" w:rsidRP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the amount and categories of your personal data; and</w:t>
      </w:r>
    </w:p>
    <w:p w:rsidR="00174305" w:rsidRDefault="00174305" w:rsidP="00681680">
      <w:pPr>
        <w:numPr>
          <w:ilvl w:val="0"/>
          <w:numId w:val="4"/>
        </w:numPr>
        <w:shd w:val="clear" w:color="auto" w:fill="FFFFFF"/>
        <w:spacing w:after="0" w:line="240" w:lineRule="auto"/>
        <w:ind w:left="428"/>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whether the purpose of the processing could reasonably be fulfilled by other means.</w:t>
      </w:r>
    </w:p>
    <w:p w:rsidR="00681680" w:rsidRPr="00174305" w:rsidRDefault="00681680" w:rsidP="00681680">
      <w:pPr>
        <w:shd w:val="clear" w:color="auto" w:fill="FFFFFF"/>
        <w:spacing w:after="0" w:line="240" w:lineRule="auto"/>
        <w:ind w:left="428"/>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Change of purpose</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Where we need to use your personal data for another reason, other than for the purpose for which we collected it, we will only use your personal data where that reason is compatible with the original purpose.</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Should it be necessary to use your personal data for a new purpose, we will notify you and communicate the legal basis which allows us to do so before starting any new processing.</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6.   DATA SHARING</w:t>
      </w:r>
    </w:p>
    <w:p w:rsidR="00681680" w:rsidRDefault="00681680" w:rsidP="00681680">
      <w:pPr>
        <w:shd w:val="clear" w:color="auto" w:fill="FFFFFF"/>
        <w:spacing w:after="0" w:line="240" w:lineRule="auto"/>
        <w:outlineLvl w:val="2"/>
        <w:rPr>
          <w:rFonts w:ascii="Arial" w:eastAsia="Times New Roman" w:hAnsi="Arial" w:cs="Arial"/>
          <w:b/>
          <w:bCs/>
          <w:color w:val="313539"/>
          <w:sz w:val="24"/>
          <w:szCs w:val="24"/>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Why might you share my personal data with third parties?</w:t>
      </w: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will share your personal data with third parties where we are required by law, where it is necessary to administer the relationship between us or where we have another legitimate interest in doing so.</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Which third-party service providers process my personal data?</w:t>
      </w:r>
    </w:p>
    <w:p w:rsidR="00174305" w:rsidRP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“Third parties” includes third-party service providers. The following activities are carried out by third-party service providers: [IT] services, professional advisory services, administration services.</w:t>
      </w: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proofErr w:type="gramStart"/>
      <w:r w:rsidRPr="00174305">
        <w:rPr>
          <w:rFonts w:ascii="Arial" w:eastAsia="Times New Roman" w:hAnsi="Arial" w:cs="Arial"/>
          <w:color w:val="5A5D60"/>
          <w:sz w:val="20"/>
          <w:szCs w:val="20"/>
          <w:lang w:eastAsia="en-GB"/>
        </w:rPr>
        <w:t>All of</w:t>
      </w:r>
      <w:proofErr w:type="gramEnd"/>
      <w:r w:rsidRPr="00174305">
        <w:rPr>
          <w:rFonts w:ascii="Arial" w:eastAsia="Times New Roman" w:hAnsi="Arial" w:cs="Arial"/>
          <w:color w:val="5A5D60"/>
          <w:sz w:val="20"/>
          <w:szCs w:val="20"/>
          <w:lang w:eastAsia="en-GB"/>
        </w:rPr>
        <w:t xml:space="preserve"> our third-party service providers are required to take commercially reasonable and appropriate security measures to protect your personal data. We only permit our third-party service providers to process your personal data for specified purposes and in accordance with our instructions.</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F64C59" w:rsidRDefault="00F64C59">
      <w:pPr>
        <w:rPr>
          <w:rFonts w:ascii="Arial" w:eastAsia="Times New Roman" w:hAnsi="Arial" w:cs="Arial"/>
          <w:color w:val="5A5D60"/>
          <w:sz w:val="20"/>
          <w:szCs w:val="20"/>
          <w:lang w:eastAsia="en-GB"/>
        </w:rPr>
      </w:pPr>
      <w:r>
        <w:rPr>
          <w:rFonts w:ascii="Arial" w:eastAsia="Times New Roman" w:hAnsi="Arial" w:cs="Arial"/>
          <w:color w:val="5A5D60"/>
          <w:sz w:val="20"/>
          <w:szCs w:val="20"/>
          <w:lang w:eastAsia="en-GB"/>
        </w:rPr>
        <w:br w:type="page"/>
      </w: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lastRenderedPageBreak/>
        <w:t>What about other third parties?</w:t>
      </w: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share your personal data with other third parties, for example in the context of the possible sale or restructuring of the business. We may also need to share your personal data with a regulator or to otherwise comply with the law.</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681680"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7.   TRANSFERRING PERSONAL DATA OUTSIDE THE EUROPEAN ECONOMIC</w:t>
      </w:r>
    </w:p>
    <w:p w:rsidR="00174305" w:rsidRPr="00174305" w:rsidRDefault="00174305" w:rsidP="00681680">
      <w:pPr>
        <w:shd w:val="clear" w:color="auto" w:fill="FFFFFF"/>
        <w:spacing w:after="0" w:line="240" w:lineRule="auto"/>
        <w:ind w:firstLine="426"/>
        <w:outlineLvl w:val="1"/>
        <w:rPr>
          <w:rFonts w:ascii="Arial" w:eastAsia="Times New Roman" w:hAnsi="Arial" w:cs="Arial"/>
          <w:b/>
          <w:bCs/>
          <w:color w:val="313539"/>
          <w:sz w:val="24"/>
          <w:szCs w:val="24"/>
          <w:lang w:eastAsia="en-GB"/>
        </w:rPr>
      </w:pPr>
      <w:bookmarkStart w:id="0" w:name="_GoBack"/>
      <w:bookmarkEnd w:id="0"/>
      <w:r w:rsidRPr="00174305">
        <w:rPr>
          <w:rFonts w:ascii="Arial" w:eastAsia="Times New Roman" w:hAnsi="Arial" w:cs="Arial"/>
          <w:b/>
          <w:bCs/>
          <w:color w:val="313539"/>
          <w:sz w:val="24"/>
          <w:szCs w:val="24"/>
          <w:lang w:eastAsia="en-GB"/>
        </w:rPr>
        <w:t>AREA (EEA)</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will not transfer the personal data we collect about you outside of the EEA.</w:t>
      </w:r>
    </w:p>
    <w:p w:rsidR="00F64C59" w:rsidRDefault="00F64C59"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Should you require further information about this protective measure, please contact us using the contact details outlined below.</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8.   DATA SECURITY</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have put in place commercially reasonable and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have put in place procedures to deal with any suspected data security breach and will notify you and any applicable regulator of a suspected breach where we are legally required to do so.</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9.   RIGHTS OF ACCESS, CORRECTION, ERASURE, AND RESTRICTION</w:t>
      </w:r>
    </w:p>
    <w:p w:rsidR="00681680" w:rsidRPr="00174305" w:rsidRDefault="00681680" w:rsidP="00681680">
      <w:pPr>
        <w:shd w:val="clear" w:color="auto" w:fill="FFFFFF"/>
        <w:spacing w:after="0" w:line="240" w:lineRule="auto"/>
        <w:outlineLvl w:val="1"/>
        <w:rPr>
          <w:rFonts w:ascii="Arial" w:eastAsia="Times New Roman" w:hAnsi="Arial" w:cs="Arial"/>
          <w:b/>
          <w:bCs/>
          <w:color w:val="313539"/>
          <w:sz w:val="24"/>
          <w:szCs w:val="24"/>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Your duty to inform us of changes</w:t>
      </w: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It is important that the personal data we hold about you is accurate and current. Should your personal information change, please notify us of any changes of which we need to be made aware by contacting us, using the contact details below.</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2"/>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Your rights in connection with personal data</w:t>
      </w:r>
    </w:p>
    <w:p w:rsidR="00174305" w:rsidRP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Under certain circumstances, by law you have the right to:</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Request access to your personal data. This enables you to receive details of the personal data we hold about you and to check that we are processing it lawfully.</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Request correction of the personal data that we hold about you.</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Request erasure of your personal data. This enables you to ask us to delete or remove personal data where there is no good reason for us continuing to process it. You also have the right to ask us to delete or remove your personal data where you have exercised your right to object to processing (see below).</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Object to processing of your personal data where we are relying on a legitimate interest (or those of a third party) and there is something about your </w:t>
      </w:r>
      <w:proofErr w:type="gramStart"/>
      <w:r w:rsidRPr="00174305">
        <w:rPr>
          <w:rFonts w:ascii="Arial" w:eastAsia="Times New Roman" w:hAnsi="Arial" w:cs="Arial"/>
          <w:color w:val="5A5D60"/>
          <w:sz w:val="20"/>
          <w:szCs w:val="20"/>
          <w:lang w:eastAsia="en-GB"/>
        </w:rPr>
        <w:t>particular situation</w:t>
      </w:r>
      <w:proofErr w:type="gramEnd"/>
      <w:r w:rsidRPr="00174305">
        <w:rPr>
          <w:rFonts w:ascii="Arial" w:eastAsia="Times New Roman" w:hAnsi="Arial" w:cs="Arial"/>
          <w:color w:val="5A5D60"/>
          <w:sz w:val="20"/>
          <w:szCs w:val="20"/>
          <w:lang w:eastAsia="en-GB"/>
        </w:rPr>
        <w:t xml:space="preserve"> which makes you want to object to processing on this basis. You also have the right to object where we are processing your personal information for direct marketing purposes.</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Request the restriction of processing of your personal data. This enables you to ask us to suspend the processing of personal data about you, for example if you want us to establish its accuracy or the reason for processing it.</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Request the transfer of your personal data to you or another data controller if the processing is based on consent, carried out by automated means and this is technically feasible.</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You will not have to pay a fee to access your personal data or to exercise any of the other rights. However, we may charge a reasonable fee if your request for access is clearly unfounded or excessive. Alternatively, we may refuse to comply with the request in such circumstances.</w:t>
      </w:r>
    </w:p>
    <w:p w:rsidR="00174305" w:rsidRPr="00174305" w:rsidRDefault="00174305" w:rsidP="00681680">
      <w:pPr>
        <w:numPr>
          <w:ilvl w:val="0"/>
          <w:numId w:val="5"/>
        </w:numPr>
        <w:shd w:val="clear" w:color="auto" w:fill="FFFFFF"/>
        <w:spacing w:after="0" w:line="240" w:lineRule="auto"/>
        <w:ind w:left="428"/>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If you want to exercise any of the above rights, please email our data protection point of contact </w:t>
      </w:r>
      <w:hyperlink r:id="rId5" w:history="1">
        <w:r w:rsidRPr="00174305">
          <w:rPr>
            <w:rFonts w:ascii="Arial" w:eastAsia="Times New Roman" w:hAnsi="Arial" w:cs="Arial"/>
            <w:color w:val="0896FE"/>
            <w:sz w:val="20"/>
            <w:szCs w:val="20"/>
            <w:u w:val="single"/>
            <w:lang w:eastAsia="en-GB"/>
          </w:rPr>
          <w:t>info@sdcuk.net</w:t>
        </w:r>
      </w:hyperlink>
    </w:p>
    <w:p w:rsidR="00F64C59" w:rsidRDefault="00F64C59">
      <w:pPr>
        <w:rPr>
          <w:rFonts w:ascii="Arial" w:eastAsia="Times New Roman" w:hAnsi="Arial" w:cs="Arial"/>
          <w:b/>
          <w:bCs/>
          <w:color w:val="313539"/>
          <w:sz w:val="24"/>
          <w:szCs w:val="24"/>
          <w:lang w:eastAsia="en-GB"/>
        </w:rPr>
      </w:pPr>
      <w:r>
        <w:rPr>
          <w:rFonts w:ascii="Arial" w:eastAsia="Times New Roman" w:hAnsi="Arial" w:cs="Arial"/>
          <w:b/>
          <w:bCs/>
          <w:color w:val="313539"/>
          <w:sz w:val="24"/>
          <w:szCs w:val="24"/>
          <w:lang w:eastAsia="en-GB"/>
        </w:rPr>
        <w:br w:type="page"/>
      </w: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lastRenderedPageBreak/>
        <w:t>10.   RIGHT TO WITHDRAW CONSENT</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In the limited circumstances where you may have provided your consent to the collection, processing and transfer of your personal data for a specific purpose (for example, in relation to direct marketing that you have indicated you would like to receive from us), you have the right to withdraw your consent for that specific processing at any time. To withdraw your consent, please email our data protection point of contact </w:t>
      </w:r>
      <w:hyperlink r:id="rId6" w:history="1">
        <w:r w:rsidRPr="00174305">
          <w:rPr>
            <w:rFonts w:ascii="Arial" w:eastAsia="Times New Roman" w:hAnsi="Arial" w:cs="Arial"/>
            <w:color w:val="0896FE"/>
            <w:sz w:val="20"/>
            <w:szCs w:val="20"/>
            <w:u w:val="single"/>
            <w:lang w:eastAsia="en-GB"/>
          </w:rPr>
          <w:t>info@sdcuk.net</w:t>
        </w:r>
      </w:hyperlink>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Once we have received notification that you have withdrawn your consent, we will no longer process your personal information (personal data) for the purpose or purposes you originally agreed to, unless we have another legitimate basis for doing so in law.</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11.   CHANGES TO THIS NOTICE</w:t>
      </w:r>
    </w:p>
    <w:p w:rsidR="00681680"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 xml:space="preserve">Any changes we may make to our privacy notice in the future will be provided to you </w:t>
      </w:r>
      <w:hyperlink r:id="rId7" w:history="1">
        <w:r w:rsidR="00681680" w:rsidRPr="0032518F">
          <w:rPr>
            <w:rStyle w:val="Hyperlink"/>
            <w:rFonts w:ascii="Arial" w:eastAsia="Times New Roman" w:hAnsi="Arial" w:cs="Arial"/>
            <w:sz w:val="20"/>
            <w:szCs w:val="20"/>
            <w:lang w:eastAsia="en-GB"/>
          </w:rPr>
          <w:t>http://www.sdcuk.net/privacy-policy/</w:t>
        </w:r>
      </w:hyperlink>
      <w:r w:rsidRPr="00174305">
        <w:rPr>
          <w:rFonts w:ascii="Arial" w:eastAsia="Times New Roman" w:hAnsi="Arial" w:cs="Arial"/>
          <w:color w:val="5A5D60"/>
          <w:sz w:val="20"/>
          <w:szCs w:val="20"/>
          <w:lang w:eastAsia="en-GB"/>
        </w:rPr>
        <w:t>.</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This privacy notice was last updated on 13th August 2018.</w:t>
      </w:r>
    </w:p>
    <w:p w:rsidR="00681680" w:rsidRPr="00174305"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outlineLvl w:val="1"/>
        <w:rPr>
          <w:rFonts w:ascii="Arial" w:eastAsia="Times New Roman" w:hAnsi="Arial" w:cs="Arial"/>
          <w:b/>
          <w:bCs/>
          <w:color w:val="313539"/>
          <w:sz w:val="24"/>
          <w:szCs w:val="24"/>
          <w:lang w:eastAsia="en-GB"/>
        </w:rPr>
      </w:pPr>
      <w:r w:rsidRPr="00174305">
        <w:rPr>
          <w:rFonts w:ascii="Arial" w:eastAsia="Times New Roman" w:hAnsi="Arial" w:cs="Arial"/>
          <w:b/>
          <w:bCs/>
          <w:color w:val="313539"/>
          <w:sz w:val="24"/>
          <w:szCs w:val="24"/>
          <w:lang w:eastAsia="en-GB"/>
        </w:rPr>
        <w:t>12.   CONTACT US</w:t>
      </w:r>
    </w:p>
    <w:p w:rsidR="00681680"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If you have any questions regarding this notice or if you would like to speak to us about the manner in which we process your personal data, please email </w:t>
      </w:r>
      <w:hyperlink r:id="rId8" w:history="1">
        <w:r w:rsidRPr="00174305">
          <w:rPr>
            <w:rFonts w:ascii="Arial" w:eastAsia="Times New Roman" w:hAnsi="Arial" w:cs="Arial"/>
            <w:color w:val="0896FE"/>
            <w:sz w:val="20"/>
            <w:szCs w:val="20"/>
            <w:u w:val="single"/>
            <w:lang w:eastAsia="en-GB"/>
          </w:rPr>
          <w:t>info@sdcuk.net</w:t>
        </w:r>
      </w:hyperlink>
      <w:r w:rsidRPr="00174305">
        <w:rPr>
          <w:rFonts w:ascii="Arial" w:eastAsia="Times New Roman" w:hAnsi="Arial" w:cs="Arial"/>
          <w:color w:val="5A5D60"/>
          <w:sz w:val="20"/>
          <w:szCs w:val="20"/>
          <w:lang w:eastAsia="en-GB"/>
        </w:rPr>
        <w:t> or telephone +44(0)20 7380 0222</w:t>
      </w:r>
    </w:p>
    <w:p w:rsidR="00681680" w:rsidRPr="00174305" w:rsidRDefault="00681680" w:rsidP="00681680">
      <w:pPr>
        <w:shd w:val="clear" w:color="auto" w:fill="FFFFFF"/>
        <w:spacing w:after="0" w:line="240" w:lineRule="auto"/>
        <w:rPr>
          <w:rFonts w:ascii="Arial" w:eastAsia="Times New Roman" w:hAnsi="Arial" w:cs="Arial"/>
          <w:color w:val="5A5D60"/>
          <w:sz w:val="20"/>
          <w:szCs w:val="20"/>
          <w:lang w:eastAsia="en-GB"/>
        </w:rPr>
      </w:pPr>
    </w:p>
    <w:p w:rsidR="00174305" w:rsidRDefault="00174305" w:rsidP="00681680">
      <w:pPr>
        <w:shd w:val="clear" w:color="auto" w:fill="FFFFFF"/>
        <w:spacing w:after="0" w:line="240" w:lineRule="auto"/>
        <w:jc w:val="both"/>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You also have the right to make a complaint to the Information Commissioner’s Office (ICO), the UK supervisory authority for data protection issues, at any time. The ICO’s contact details are as follows:</w:t>
      </w:r>
    </w:p>
    <w:p w:rsidR="00681680" w:rsidRPr="00174305" w:rsidRDefault="00681680" w:rsidP="00681680">
      <w:pPr>
        <w:shd w:val="clear" w:color="auto" w:fill="FFFFFF"/>
        <w:spacing w:after="0" w:line="240" w:lineRule="auto"/>
        <w:jc w:val="both"/>
        <w:rPr>
          <w:rFonts w:ascii="Arial" w:eastAsia="Times New Roman" w:hAnsi="Arial" w:cs="Arial"/>
          <w:color w:val="5A5D60"/>
          <w:sz w:val="20"/>
          <w:szCs w:val="20"/>
          <w:lang w:eastAsia="en-GB"/>
        </w:rPr>
      </w:pPr>
    </w:p>
    <w:p w:rsidR="00174305" w:rsidRP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Information Commissioner’s Office</w:t>
      </w:r>
      <w:r w:rsidRPr="00174305">
        <w:rPr>
          <w:rFonts w:ascii="Arial" w:eastAsia="Times New Roman" w:hAnsi="Arial" w:cs="Arial"/>
          <w:color w:val="5A5D60"/>
          <w:sz w:val="20"/>
          <w:szCs w:val="20"/>
          <w:lang w:eastAsia="en-GB"/>
        </w:rPr>
        <w:br/>
        <w:t>Wycliffe House</w:t>
      </w:r>
      <w:r w:rsidRPr="00174305">
        <w:rPr>
          <w:rFonts w:ascii="Arial" w:eastAsia="Times New Roman" w:hAnsi="Arial" w:cs="Arial"/>
          <w:color w:val="5A5D60"/>
          <w:sz w:val="20"/>
          <w:szCs w:val="20"/>
          <w:lang w:eastAsia="en-GB"/>
        </w:rPr>
        <w:br/>
        <w:t>Water Lane</w:t>
      </w:r>
      <w:r w:rsidRPr="00174305">
        <w:rPr>
          <w:rFonts w:ascii="Arial" w:eastAsia="Times New Roman" w:hAnsi="Arial" w:cs="Arial"/>
          <w:color w:val="5A5D60"/>
          <w:sz w:val="20"/>
          <w:szCs w:val="20"/>
          <w:lang w:eastAsia="en-GB"/>
        </w:rPr>
        <w:br/>
        <w:t>Wilmslow</w:t>
      </w:r>
      <w:r w:rsidRPr="00174305">
        <w:rPr>
          <w:rFonts w:ascii="Arial" w:eastAsia="Times New Roman" w:hAnsi="Arial" w:cs="Arial"/>
          <w:color w:val="5A5D60"/>
          <w:sz w:val="20"/>
          <w:szCs w:val="20"/>
          <w:lang w:eastAsia="en-GB"/>
        </w:rPr>
        <w:br/>
        <w:t>Cheshire</w:t>
      </w:r>
      <w:r w:rsidRPr="00174305">
        <w:rPr>
          <w:rFonts w:ascii="Arial" w:eastAsia="Times New Roman" w:hAnsi="Arial" w:cs="Arial"/>
          <w:color w:val="5A5D60"/>
          <w:sz w:val="20"/>
          <w:szCs w:val="20"/>
          <w:lang w:eastAsia="en-GB"/>
        </w:rPr>
        <w:br/>
        <w:t>SK9 5AF</w:t>
      </w:r>
    </w:p>
    <w:p w:rsidR="00174305" w:rsidRP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Telephone – 0303 123 1113 (local rate) or 01625 545 745</w:t>
      </w:r>
    </w:p>
    <w:p w:rsidR="00174305" w:rsidRPr="00174305" w:rsidRDefault="00174305" w:rsidP="00681680">
      <w:pPr>
        <w:shd w:val="clear" w:color="auto" w:fill="FFFFFF"/>
        <w:spacing w:after="0" w:line="240" w:lineRule="auto"/>
        <w:rPr>
          <w:rFonts w:ascii="Arial" w:eastAsia="Times New Roman" w:hAnsi="Arial" w:cs="Arial"/>
          <w:color w:val="5A5D60"/>
          <w:sz w:val="20"/>
          <w:szCs w:val="20"/>
          <w:lang w:eastAsia="en-GB"/>
        </w:rPr>
      </w:pPr>
      <w:r w:rsidRPr="00174305">
        <w:rPr>
          <w:rFonts w:ascii="Arial" w:eastAsia="Times New Roman" w:hAnsi="Arial" w:cs="Arial"/>
          <w:color w:val="5A5D60"/>
          <w:sz w:val="20"/>
          <w:szCs w:val="20"/>
          <w:lang w:eastAsia="en-GB"/>
        </w:rPr>
        <w:t>Website – </w:t>
      </w:r>
      <w:hyperlink r:id="rId9" w:history="1">
        <w:r w:rsidRPr="00174305">
          <w:rPr>
            <w:rFonts w:ascii="Arial" w:eastAsia="Times New Roman" w:hAnsi="Arial" w:cs="Arial"/>
            <w:color w:val="0896FE"/>
            <w:sz w:val="20"/>
            <w:szCs w:val="20"/>
            <w:u w:val="single"/>
            <w:lang w:eastAsia="en-GB"/>
          </w:rPr>
          <w:t>https://ico.org.uk/concerns</w:t>
        </w:r>
      </w:hyperlink>
    </w:p>
    <w:p w:rsidR="00203420" w:rsidRDefault="006636D3" w:rsidP="00681680">
      <w:pPr>
        <w:spacing w:after="0" w:line="240" w:lineRule="auto"/>
      </w:pPr>
    </w:p>
    <w:sectPr w:rsidR="00203420" w:rsidSect="00F64C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891"/>
    <w:multiLevelType w:val="multilevel"/>
    <w:tmpl w:val="2FE0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F6C8D"/>
    <w:multiLevelType w:val="multilevel"/>
    <w:tmpl w:val="3836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121FE"/>
    <w:multiLevelType w:val="multilevel"/>
    <w:tmpl w:val="85AE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8475D8"/>
    <w:multiLevelType w:val="multilevel"/>
    <w:tmpl w:val="591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410D7A"/>
    <w:multiLevelType w:val="multilevel"/>
    <w:tmpl w:val="5D5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05"/>
    <w:rsid w:val="00174305"/>
    <w:rsid w:val="002A23BA"/>
    <w:rsid w:val="006636D3"/>
    <w:rsid w:val="00681680"/>
    <w:rsid w:val="006957CC"/>
    <w:rsid w:val="00D2688E"/>
    <w:rsid w:val="00D3117B"/>
    <w:rsid w:val="00DE2198"/>
    <w:rsid w:val="00F6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D74E"/>
  <w15:chartTrackingRefBased/>
  <w15:docId w15:val="{9FB2397B-24D9-4BFD-8F08-A522A0FD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743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43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30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430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743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74305"/>
    <w:rPr>
      <w:color w:val="0000FF"/>
      <w:u w:val="single"/>
    </w:rPr>
  </w:style>
  <w:style w:type="character" w:styleId="UnresolvedMention">
    <w:name w:val="Unresolved Mention"/>
    <w:basedOn w:val="DefaultParagraphFont"/>
    <w:uiPriority w:val="99"/>
    <w:semiHidden/>
    <w:unhideWhenUsed/>
    <w:rsid w:val="0068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3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amberlainsuk.com" TargetMode="External"/><Relationship Id="rId3" Type="http://schemas.openxmlformats.org/officeDocument/2006/relationships/settings" Target="settings.xml"/><Relationship Id="rId7" Type="http://schemas.openxmlformats.org/officeDocument/2006/relationships/hyperlink" Target="http://www.sdcuk.ne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hamberlainsuk.com" TargetMode="External"/><Relationship Id="rId11" Type="http://schemas.openxmlformats.org/officeDocument/2006/relationships/theme" Target="theme/theme1.xml"/><Relationship Id="rId5" Type="http://schemas.openxmlformats.org/officeDocument/2006/relationships/hyperlink" Target="mailto:info@chamberlainsu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Chandrika Shah</dc:creator>
  <cp:keywords/>
  <dc:description/>
  <cp:lastModifiedBy>Jayni Dodhia</cp:lastModifiedBy>
  <cp:revision>3</cp:revision>
  <dcterms:created xsi:type="dcterms:W3CDTF">2018-08-13T15:36:00Z</dcterms:created>
  <dcterms:modified xsi:type="dcterms:W3CDTF">2018-08-13T15:41:00Z</dcterms:modified>
</cp:coreProperties>
</file>